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7C" w:rsidRPr="00B37728" w:rsidRDefault="00B37728" w:rsidP="00B37728">
      <w:pPr>
        <w:shd w:val="clear" w:color="auto" w:fill="FFFFFF"/>
        <w:spacing w:before="20" w:after="20" w:line="240" w:lineRule="auto"/>
        <w:ind w:firstLine="708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АННОТАЦИЯ</w:t>
      </w:r>
    </w:p>
    <w:p w:rsidR="0070467C" w:rsidRDefault="00E44C93" w:rsidP="00EF48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биологии на уровне среднего общего образования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на основе требований к результатам освоения средней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</w:t>
      </w:r>
      <w:r w:rsidR="00EF4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вос</w:t>
      </w:r>
      <w:r w:rsidR="00EF48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МБОУ «СОШ № 6» г. Аргун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67C" w:rsidRDefault="0070467C" w:rsidP="00E44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67C" w:rsidRDefault="00E44C93" w:rsidP="00EF48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среднего (полного) общего образования изучение </w:t>
      </w:r>
      <w:r w:rsidR="00050C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67C" w:rsidRDefault="00E44C93" w:rsidP="00EF4876">
      <w:pPr>
        <w:pStyle w:val="ac"/>
        <w:numPr>
          <w:ilvl w:val="0"/>
          <w:numId w:val="2"/>
        </w:num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символике,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70467C" w:rsidRDefault="00E44C93" w:rsidP="00EF4876">
      <w:pPr>
        <w:pStyle w:val="ac"/>
        <w:numPr>
          <w:ilvl w:val="0"/>
          <w:numId w:val="2"/>
        </w:num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0467C" w:rsidRDefault="00E44C93" w:rsidP="00EF4876">
      <w:pPr>
        <w:pStyle w:val="ac"/>
        <w:numPr>
          <w:ilvl w:val="0"/>
          <w:numId w:val="2"/>
        </w:num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культуры.</w:t>
      </w:r>
    </w:p>
    <w:p w:rsidR="0070467C" w:rsidRDefault="00E44C93" w:rsidP="00EF4876">
      <w:pPr>
        <w:pStyle w:val="ac"/>
        <w:numPr>
          <w:ilvl w:val="0"/>
          <w:numId w:val="2"/>
        </w:num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</w:p>
    <w:p w:rsidR="0070467C" w:rsidRDefault="00E44C93" w:rsidP="00EF48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предусматривает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следующих основных задач:</w:t>
      </w:r>
    </w:p>
    <w:p w:rsidR="0070467C" w:rsidRDefault="00E44C93" w:rsidP="00EF4876">
      <w:pPr>
        <w:pStyle w:val="ac"/>
        <w:numPr>
          <w:ilvl w:val="0"/>
          <w:numId w:val="3"/>
        </w:numPr>
        <w:shd w:val="clear" w:color="auto" w:fill="FFFFFF"/>
        <w:spacing w:before="20" w:after="2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обучающихся к осознанному и ответственному выбору жизненного и профессионального пути;</w:t>
      </w:r>
    </w:p>
    <w:p w:rsidR="0070467C" w:rsidRDefault="00E44C93" w:rsidP="00EF4876">
      <w:pPr>
        <w:pStyle w:val="ac"/>
        <w:numPr>
          <w:ilvl w:val="0"/>
          <w:numId w:val="3"/>
        </w:numPr>
        <w:shd w:val="clear" w:color="auto" w:fill="FFFFFF"/>
        <w:spacing w:before="20" w:after="2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научить самостоятельно ставить цели и определять пути их достижения, использовать приобретённый в школе опыт в реальной жизни, за рамками учебного процесса;</w:t>
      </w:r>
    </w:p>
    <w:p w:rsidR="0070467C" w:rsidRDefault="00E44C93" w:rsidP="00EF4876">
      <w:pPr>
        <w:pStyle w:val="ac"/>
        <w:numPr>
          <w:ilvl w:val="0"/>
          <w:numId w:val="3"/>
        </w:numPr>
        <w:shd w:val="clear" w:color="auto" w:fill="FFFFFF"/>
        <w:spacing w:before="20" w:after="2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вооружить их основами химических знаний, необходимых для повседневной жизни,</w:t>
      </w:r>
    </w:p>
    <w:p w:rsidR="0070467C" w:rsidRDefault="00E44C93" w:rsidP="00EF4876">
      <w:pPr>
        <w:pStyle w:val="ac"/>
        <w:numPr>
          <w:ilvl w:val="0"/>
          <w:numId w:val="3"/>
        </w:numPr>
        <w:shd w:val="clear" w:color="auto" w:fill="FFFFFF"/>
        <w:spacing w:before="20" w:after="2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</w:t>
      </w:r>
    </w:p>
    <w:p w:rsidR="00A439B8" w:rsidRPr="00A439B8" w:rsidRDefault="00A439B8" w:rsidP="00A439B8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9B8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используемых учебников:</w:t>
      </w:r>
    </w:p>
    <w:p w:rsidR="00A439B8" w:rsidRPr="00A439B8" w:rsidRDefault="00A439B8" w:rsidP="00A439B8">
      <w:pPr>
        <w:shd w:val="clear" w:color="auto" w:fill="FFFFFF"/>
        <w:spacing w:line="240" w:lineRule="auto"/>
        <w:ind w:left="8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9B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курса химия. Предметная линия учебников </w:t>
      </w:r>
    </w:p>
    <w:p w:rsidR="00A439B8" w:rsidRPr="00A439B8" w:rsidRDefault="00A439B8" w:rsidP="00A439B8">
      <w:pPr>
        <w:shd w:val="clear" w:color="auto" w:fill="FFFFFF"/>
        <w:spacing w:line="240" w:lineRule="auto"/>
        <w:ind w:left="870"/>
        <w:jc w:val="both"/>
        <w:rPr>
          <w:rFonts w:ascii="Times New Roman" w:hAnsi="Times New Roman"/>
          <w:sz w:val="24"/>
          <w:szCs w:val="24"/>
        </w:rPr>
      </w:pPr>
      <w:r w:rsidRPr="00A439B8">
        <w:rPr>
          <w:rFonts w:ascii="Times New Roman" w:hAnsi="Times New Roman"/>
          <w:iCs/>
          <w:sz w:val="24"/>
          <w:szCs w:val="24"/>
        </w:rPr>
        <w:t xml:space="preserve">Биология. 10 класс: учеб. для </w:t>
      </w:r>
      <w:proofErr w:type="spellStart"/>
      <w:r w:rsidRPr="00A439B8">
        <w:rPr>
          <w:rFonts w:ascii="Times New Roman" w:hAnsi="Times New Roman"/>
          <w:iCs/>
          <w:sz w:val="24"/>
          <w:szCs w:val="24"/>
        </w:rPr>
        <w:t>общеобразоват</w:t>
      </w:r>
      <w:proofErr w:type="spellEnd"/>
      <w:r w:rsidRPr="00A439B8">
        <w:rPr>
          <w:rFonts w:ascii="Times New Roman" w:hAnsi="Times New Roman"/>
          <w:iCs/>
          <w:sz w:val="24"/>
          <w:szCs w:val="24"/>
        </w:rPr>
        <w:t xml:space="preserve">. организаций: базовый уровень; под ред. В.В. Пасечника. – М.: Просвещение, 2021. </w:t>
      </w:r>
    </w:p>
    <w:p w:rsidR="00A439B8" w:rsidRPr="00A439B8" w:rsidRDefault="00A439B8" w:rsidP="00A439B8">
      <w:pPr>
        <w:shd w:val="clear" w:color="auto" w:fill="FFFFFF"/>
        <w:spacing w:line="240" w:lineRule="auto"/>
        <w:ind w:left="8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9B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Биология. 11 класс: учеб. для </w:t>
      </w:r>
      <w:proofErr w:type="spellStart"/>
      <w:r w:rsidRPr="00A439B8">
        <w:rPr>
          <w:rFonts w:ascii="Times New Roman" w:eastAsia="Times New Roman" w:hAnsi="Times New Roman"/>
          <w:iCs/>
          <w:sz w:val="24"/>
          <w:szCs w:val="24"/>
          <w:lang w:eastAsia="ru-RU"/>
        </w:rPr>
        <w:t>общеобразоват</w:t>
      </w:r>
      <w:proofErr w:type="spellEnd"/>
      <w:r w:rsidRPr="00A439B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организаций: базовый уровень; под ред. В.В. Пасечника. – М.: Просвещение, 2021. </w:t>
      </w:r>
    </w:p>
    <w:p w:rsidR="00A439B8" w:rsidRPr="00A439B8" w:rsidRDefault="00A439B8" w:rsidP="00A439B8">
      <w:pPr>
        <w:shd w:val="clear" w:color="auto" w:fill="FFFFFF"/>
        <w:spacing w:before="20" w:after="20" w:line="240" w:lineRule="auto"/>
        <w:ind w:left="8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39B8" w:rsidRPr="00A439B8" w:rsidRDefault="00A439B8" w:rsidP="00A439B8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9B8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A439B8" w:rsidRPr="00A439B8" w:rsidRDefault="00A439B8" w:rsidP="00A439B8">
      <w:pPr>
        <w:shd w:val="clear" w:color="auto" w:fill="FFFFFF"/>
        <w:spacing w:before="20" w:after="20" w:line="240" w:lineRule="auto"/>
        <w:ind w:left="8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39B8" w:rsidRPr="00A439B8" w:rsidRDefault="00A439B8" w:rsidP="00A439B8">
      <w:pPr>
        <w:shd w:val="clear" w:color="auto" w:fill="FFFFFF"/>
        <w:spacing w:before="20" w:after="20" w:line="240" w:lineRule="auto"/>
        <w:ind w:left="8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9B8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10 класса рассчитана на 70 часов в год, в неделю - 2 часа</w:t>
      </w:r>
    </w:p>
    <w:p w:rsidR="00A439B8" w:rsidRPr="00A439B8" w:rsidRDefault="00A439B8" w:rsidP="00A439B8">
      <w:pPr>
        <w:shd w:val="clear" w:color="auto" w:fill="FFFFFF"/>
        <w:spacing w:line="240" w:lineRule="auto"/>
        <w:ind w:left="8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39B8">
        <w:rPr>
          <w:rFonts w:ascii="Times New Roman" w:eastAsia="Times New Roman" w:hAnsi="Times New Roman"/>
          <w:sz w:val="24"/>
          <w:szCs w:val="24"/>
          <w:lang w:eastAsia="ru-RU"/>
        </w:rPr>
        <w:t>Программа 11 класса рассчитана на 68</w:t>
      </w:r>
      <w:r w:rsidRPr="00A439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439B8">
        <w:rPr>
          <w:rFonts w:ascii="Times New Roman" w:eastAsia="Times New Roman" w:hAnsi="Times New Roman"/>
          <w:bCs/>
          <w:sz w:val="24"/>
          <w:szCs w:val="24"/>
          <w:lang w:eastAsia="ru-RU"/>
        </w:rPr>
        <w:t>часов</w:t>
      </w:r>
      <w:r w:rsidRPr="00A439B8">
        <w:rPr>
          <w:rFonts w:ascii="Times New Roman" w:eastAsia="Times New Roman" w:hAnsi="Times New Roman"/>
          <w:sz w:val="24"/>
          <w:szCs w:val="24"/>
          <w:lang w:eastAsia="ru-RU"/>
        </w:rPr>
        <w:t>, в неделю – 2 часа.</w:t>
      </w:r>
    </w:p>
    <w:p w:rsidR="0070467C" w:rsidRDefault="0070467C" w:rsidP="00A439B8">
      <w:pPr>
        <w:shd w:val="clear" w:color="auto" w:fill="FFFFFF"/>
        <w:spacing w:before="20" w:after="20" w:line="240" w:lineRule="auto"/>
        <w:ind w:left="12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67C" w:rsidRDefault="0070467C" w:rsidP="00EF4876">
      <w:pPr>
        <w:shd w:val="clear" w:color="auto" w:fill="FFFFFF"/>
        <w:spacing w:before="20" w:after="20" w:line="240" w:lineRule="auto"/>
        <w:ind w:left="51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CB3" w:rsidRDefault="00050CB3" w:rsidP="00E44C93">
      <w:pPr>
        <w:spacing w:after="0" w:line="240" w:lineRule="auto"/>
        <w:ind w:righ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CB3" w:rsidRDefault="00050CB3" w:rsidP="00E44C93">
      <w:pPr>
        <w:spacing w:after="0" w:line="240" w:lineRule="auto"/>
        <w:ind w:right="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67C" w:rsidRPr="00A439B8" w:rsidRDefault="00E44C93" w:rsidP="00A439B8">
      <w:pPr>
        <w:pStyle w:val="ac"/>
        <w:numPr>
          <w:ilvl w:val="0"/>
          <w:numId w:val="15"/>
        </w:numPr>
        <w:spacing w:line="240" w:lineRule="auto"/>
        <w:ind w:right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39B8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70467C" w:rsidRDefault="00BF72B5" w:rsidP="00E44C93">
      <w:pPr>
        <w:keepNext/>
        <w:keepLines/>
        <w:widowControl w:val="0"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Биология</w:t>
      </w:r>
    </w:p>
    <w:p w:rsidR="0070467C" w:rsidRDefault="00E44C93" w:rsidP="00E44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учебного предмета «</w:t>
      </w:r>
      <w:r w:rsidR="0005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уровне среднего общего образования:</w:t>
      </w:r>
    </w:p>
    <w:p w:rsidR="0070467C" w:rsidRDefault="00E44C93" w:rsidP="00E44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научится: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демонстрировать на примерах взаимосвязь между химией и другими естественными науками;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раскрывать на примерах положения теории химического строения А.М. Бутлерова;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объяснять причины многообразия веществ на основе общих представлений об их составе и строении;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владеть правилами и приемами безопасной работы с химическими веществами и лабораторным оборудованием;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приводить примеры гидролиза солей в повседневной жизни человека;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приводить примеры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-восстановительных реакций в природе, производственных процессах и жизнедеятельности организмов;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lastRenderedPageBreak/>
        <w:t>владеть правилами безопасного обращения с едкими, горючими и токсичными веществами, средствами бытовой химии;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осуществлять поиск химической информации по названиям, идентификаторам, структурным формулам веществ;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70467C" w:rsidRDefault="00E44C93" w:rsidP="00E44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67C" w:rsidRDefault="00E44C93" w:rsidP="00E44C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70467C" w:rsidRDefault="00E44C93" w:rsidP="00E44C93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конвенционирования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1.2.4.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ООП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действия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заполнять и/или дополнять таблицы, схемы, диаграммы, тексты.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70467C" w:rsidRDefault="00E44C93" w:rsidP="00E44C9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70467C" w:rsidRDefault="00E44C93" w:rsidP="00E44C9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70467C" w:rsidRDefault="00E44C93" w:rsidP="00E44C9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находить необходимые и достаточные средства для выполнения учебных действий в изменяющейся ситуации;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свои действия с целью обучения.</w:t>
      </w:r>
    </w:p>
    <w:p w:rsidR="0070467C" w:rsidRDefault="00E44C93" w:rsidP="00E44C9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70467C" w:rsidRDefault="00E44C93" w:rsidP="00E44C9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0467C" w:rsidRDefault="00E44C93" w:rsidP="00E44C9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70467C" w:rsidRDefault="00E44C93" w:rsidP="00E44C9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различать/выделять явление из общего ряда других явлений;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0467C" w:rsidRDefault="00E44C93" w:rsidP="00E44C9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70467C" w:rsidRDefault="00E44C93" w:rsidP="00E44C9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чтение. Обучающийся сможет:</w:t>
      </w:r>
    </w:p>
    <w:p w:rsidR="0070467C" w:rsidRDefault="00E44C93" w:rsidP="00E44C9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70467C" w:rsidRDefault="00E44C93" w:rsidP="00E44C9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70467C" w:rsidRDefault="00E44C93" w:rsidP="00E44C9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70467C" w:rsidRDefault="00E44C93" w:rsidP="00E44C9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резюмировать главную идею текста;</w:t>
      </w:r>
    </w:p>
    <w:p w:rsidR="0070467C" w:rsidRDefault="00E44C93" w:rsidP="00E44C9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70467C" w:rsidRDefault="00E44C93" w:rsidP="00E44C9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70467C" w:rsidRDefault="00E44C93" w:rsidP="00E44C9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70467C" w:rsidRDefault="00E44C93" w:rsidP="00E44C9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70467C" w:rsidRDefault="00E44C93" w:rsidP="00E44C9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70467C" w:rsidRDefault="00E44C93" w:rsidP="00E44C9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70467C" w:rsidRDefault="00E44C93" w:rsidP="00E44C9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70467C" w:rsidRDefault="00E44C93" w:rsidP="00E44C93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70467C" w:rsidRDefault="00E44C93" w:rsidP="00E44C9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70467C" w:rsidRDefault="00E44C93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70467C" w:rsidRDefault="00E44C93" w:rsidP="00E44C9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0467C" w:rsidRDefault="00E44C93" w:rsidP="00E44C9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</w:t>
      </w:r>
      <w:r>
        <w:rPr>
          <w:rFonts w:ascii="Times New Roman" w:hAnsi="Times New Roman" w:cs="Times New Roman"/>
          <w:sz w:val="24"/>
          <w:szCs w:val="24"/>
        </w:rPr>
        <w:lastRenderedPageBreak/>
        <w:t>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70467C" w:rsidRDefault="00E44C93" w:rsidP="00E44C9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данными при решении задачи;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70467C" w:rsidRDefault="00E44C93" w:rsidP="00E44C93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70467C" w:rsidRDefault="0070467C" w:rsidP="00E44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67C" w:rsidRDefault="0070467C" w:rsidP="00E44C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67C" w:rsidRDefault="0070467C" w:rsidP="00E44C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67C" w:rsidRDefault="00E44C93" w:rsidP="00E44C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53968178"/>
      <w:bookmarkStart w:id="2" w:name="_Toc435412705"/>
      <w:r>
        <w:rPr>
          <w:rFonts w:ascii="Times New Roman" w:hAnsi="Times New Roman" w:cs="Times New Roman"/>
          <w:b/>
          <w:sz w:val="24"/>
          <w:szCs w:val="24"/>
        </w:rPr>
        <w:t>2.Содержание учебного предмета</w:t>
      </w:r>
      <w:bookmarkStart w:id="3" w:name="_Toc453968179"/>
      <w:bookmarkStart w:id="4" w:name="_Toc435412706"/>
      <w:bookmarkEnd w:id="1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химия 10 класс</w:t>
      </w:r>
    </w:p>
    <w:p w:rsidR="0070467C" w:rsidRDefault="0070467C" w:rsidP="00E44C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3"/>
    <w:bookmarkEnd w:id="4"/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37"/>
          <w:b/>
          <w:bCs/>
          <w:color w:val="000000"/>
        </w:rPr>
        <w:t>Биология как комплекс наук о живой природе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  Биология как комплексная наука, методы научного познания, используемые в биологии. </w:t>
      </w:r>
      <w:r>
        <w:rPr>
          <w:rStyle w:val="c10"/>
          <w:iCs/>
          <w:color w:val="000000"/>
        </w:rPr>
        <w:t>Современные направления в биологии. </w:t>
      </w:r>
      <w:r>
        <w:rPr>
          <w:rStyle w:val="c10"/>
          <w:color w:val="000000"/>
        </w:rPr>
        <w:t>Роль биологии в формировании современной научной картины мира, практическое значение биологических знаний. Биологические системы как предмет изучения биологии.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37"/>
          <w:b/>
          <w:bCs/>
          <w:color w:val="000000"/>
        </w:rPr>
        <w:t>Структурные и функциональные основы жизни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 Молекулярные основы жизни. Неорганические вещества, их значение. Органические вещества (углеводы, липиды, белки, нуклеиновые кислоты, АТФ) и их значение. Биополимеры. </w:t>
      </w:r>
      <w:r>
        <w:rPr>
          <w:rStyle w:val="c10"/>
          <w:iCs/>
          <w:color w:val="000000"/>
        </w:rPr>
        <w:t>Другие органические вещества клетки. </w:t>
      </w:r>
      <w:proofErr w:type="spellStart"/>
      <w:r>
        <w:rPr>
          <w:rStyle w:val="c10"/>
          <w:iCs/>
          <w:color w:val="000000"/>
        </w:rPr>
        <w:t>Нанотехнологии</w:t>
      </w:r>
      <w:proofErr w:type="spellEnd"/>
      <w:r>
        <w:rPr>
          <w:rStyle w:val="c10"/>
          <w:iCs/>
          <w:color w:val="000000"/>
        </w:rPr>
        <w:t xml:space="preserve"> в биологии.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 Цитология, методы цитологии. Роль клеточной теории в становлении современной естественно-научной картины мира. Клетки прокариот и эукариот. Основные части и органоиды клетки, их функции.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 Вирусы ― неклеточная форма жизни, меры профилактики вирусных заболеваний.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lastRenderedPageBreak/>
        <w:t xml:space="preserve">    Жизнедеятельность клетки. Пластический обмен. Фотосинтез, хемосинтез. Биосинтез белка. Энергетический обмен. Хранение, передача и реализация наследственной информации в клетке. Генетический код. Ген, геном. </w:t>
      </w:r>
      <w:proofErr w:type="spellStart"/>
      <w:r>
        <w:rPr>
          <w:rStyle w:val="c10"/>
          <w:color w:val="000000"/>
        </w:rPr>
        <w:t>Г</w:t>
      </w:r>
      <w:r>
        <w:rPr>
          <w:rStyle w:val="c10"/>
          <w:iCs/>
          <w:color w:val="000000"/>
        </w:rPr>
        <w:t>еномика</w:t>
      </w:r>
      <w:proofErr w:type="spellEnd"/>
      <w:r>
        <w:rPr>
          <w:rStyle w:val="c10"/>
          <w:iCs/>
          <w:color w:val="000000"/>
        </w:rPr>
        <w:t xml:space="preserve">. Влияние </w:t>
      </w:r>
      <w:proofErr w:type="spellStart"/>
      <w:r>
        <w:rPr>
          <w:rStyle w:val="c10"/>
          <w:iCs/>
          <w:color w:val="000000"/>
        </w:rPr>
        <w:t>наркогенных</w:t>
      </w:r>
      <w:proofErr w:type="spellEnd"/>
      <w:r>
        <w:rPr>
          <w:rStyle w:val="c10"/>
          <w:iCs/>
          <w:color w:val="000000"/>
        </w:rPr>
        <w:t xml:space="preserve"> веществ на процессы в клетке.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  </w:t>
      </w:r>
      <w:r>
        <w:rPr>
          <w:rStyle w:val="c10"/>
          <w:b/>
          <w:color w:val="000000"/>
        </w:rPr>
        <w:t>Клеточный цикл</w:t>
      </w:r>
      <w:r>
        <w:rPr>
          <w:rStyle w:val="c10"/>
          <w:color w:val="000000"/>
        </w:rPr>
        <w:t>: интерфаза и деление. Митоз и мейоз, их значение.</w:t>
      </w:r>
      <w:r>
        <w:rPr>
          <w:rStyle w:val="c11"/>
          <w:color w:val="000000"/>
        </w:rPr>
        <w:t> </w:t>
      </w:r>
      <w:r>
        <w:rPr>
          <w:rStyle w:val="c10"/>
          <w:color w:val="000000"/>
        </w:rPr>
        <w:t>Соматические и половые клетки. </w:t>
      </w:r>
    </w:p>
    <w:p w:rsidR="0070467C" w:rsidRDefault="00050CB3" w:rsidP="00050CB3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="00E44C93">
        <w:rPr>
          <w:b/>
          <w:bCs/>
          <w:color w:val="000000"/>
        </w:rPr>
        <w:t>Содержание учебного предмета химия 11 класс</w:t>
      </w:r>
    </w:p>
    <w:p w:rsidR="0070467C" w:rsidRDefault="0070467C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rStyle w:val="c37"/>
          <w:b/>
          <w:bCs/>
          <w:color w:val="000000"/>
        </w:rPr>
      </w:pP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37"/>
          <w:b/>
          <w:bCs/>
          <w:color w:val="000000"/>
        </w:rPr>
        <w:t>Организм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Организм ― единое целое.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Жизнедеятельность организма. Регуляция функций организма, гомеостаз.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 Размножение организмов (бесполое и половое). </w:t>
      </w:r>
      <w:r>
        <w:rPr>
          <w:rStyle w:val="c10"/>
          <w:iCs/>
          <w:color w:val="000000"/>
        </w:rPr>
        <w:t>Способы размножения у растений и животных. </w:t>
      </w:r>
      <w:r>
        <w:rPr>
          <w:rStyle w:val="c10"/>
          <w:color w:val="000000"/>
        </w:rPr>
        <w:t>Индивидуальное развитие организма (онтогенез). Причины нарушений развития. Репродуктивное здоровье человека; последствия влияния алкоголя, никотина, наркотических веществ на эмбриональное развитие человека. Ж</w:t>
      </w:r>
      <w:r>
        <w:rPr>
          <w:rStyle w:val="c10"/>
          <w:iCs/>
          <w:color w:val="000000"/>
        </w:rPr>
        <w:t>изненные циклы разных групп организмов.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7"/>
          <w:color w:val="000000"/>
        </w:rPr>
        <w:t>     Генетика, методы генетики. Генетическая терминология и символика. Законы наследственности Г. Менделя. Хромосомная теория наследственности. Определение пола. Сцепленное с полом наследование.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 Генетика человека. Наследственные заболевания человека и их предупреждение. Этические аспекты в области медицинской генетики.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Генотип и среда. Ненаследственная изменчивость. Наследственная изменчивость. Мутации. Мутагены, их влияние на здоровье человека.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 Доместикация и селекция. Методы селекции. Биотехнология, её направления и перспективы развития. Б</w:t>
      </w:r>
      <w:r>
        <w:rPr>
          <w:rStyle w:val="c10"/>
          <w:iCs/>
          <w:color w:val="000000"/>
        </w:rPr>
        <w:t>иобезопасность.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37"/>
          <w:b/>
          <w:bCs/>
          <w:color w:val="000000"/>
        </w:rPr>
        <w:t>Теория эволюции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 Развитие эволюционных идей, эволюционная теория Ч. Дарвина. Синтетическая теория эволюции. Свидетельства эволюции живой природы. </w:t>
      </w:r>
      <w:proofErr w:type="spellStart"/>
      <w:r>
        <w:rPr>
          <w:rStyle w:val="c10"/>
          <w:color w:val="000000"/>
        </w:rPr>
        <w:t>Микроэволюция</w:t>
      </w:r>
      <w:proofErr w:type="spellEnd"/>
      <w:r>
        <w:rPr>
          <w:rStyle w:val="c10"/>
          <w:color w:val="000000"/>
        </w:rPr>
        <w:t xml:space="preserve"> и макроэволюция. Вид, его критерии. Популяция ― элементарная единица эволюции. Движущие силы эволюции, их влияние на генофонд популяции. Направления эволюции.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  Многообразие организмов как результат эволюции. Принципы классификации, систематика.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37"/>
          <w:b/>
          <w:bCs/>
          <w:color w:val="000000"/>
        </w:rPr>
        <w:t>Развитие жизни на Земле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Гипотезы происхождения жизни на Земле. Основные этапы эволюции органического мира на Земле.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Современные представления о происхождении человека. Эволюция человека (антропогенез). Движущие силы антропогенеза. Расы человека, их происхождение и единство. 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37"/>
          <w:b/>
          <w:bCs/>
          <w:color w:val="000000"/>
        </w:rPr>
        <w:t>Организмы и окружающая среда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Приспособления организмов к действию экологических факторов.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Биогеоценоз. Экосистема. Разнообразие экосистем. Взаимоотношения популяций разных видов в экосистеме. Круговорот веществ и поток энергии в экосистеме. Устойчивость и динамика экосистем. Последствия влияния деятельности человека на экосистемы. Сохранение биоразнообразия как основа устойчивости экосистемы.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 Структура биосферы. Закономерности существования биосферы.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iCs/>
          <w:color w:val="000000"/>
        </w:rPr>
        <w:t>Круговороты веществ в биосфере.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color w:val="000000"/>
        </w:rPr>
        <w:t>    Глобальные антропогенные изменения в биосфере. Проблемы устойчивого развития. </w:t>
      </w:r>
    </w:p>
    <w:p w:rsidR="0070467C" w:rsidRDefault="00E44C93" w:rsidP="00E44C93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10"/>
          <w:iCs/>
          <w:color w:val="000000"/>
        </w:rPr>
        <w:t>Перспективы развития биологических наук. </w:t>
      </w:r>
    </w:p>
    <w:p w:rsidR="0070467C" w:rsidRDefault="0070467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70467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704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704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050C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44C93">
        <w:rPr>
          <w:rFonts w:ascii="Times New Roman" w:hAnsi="Times New Roman" w:cs="Times New Roman"/>
          <w:b/>
          <w:sz w:val="24"/>
          <w:szCs w:val="24"/>
        </w:rPr>
        <w:t>Тематическое планирование 10 класс</w:t>
      </w:r>
    </w:p>
    <w:tbl>
      <w:tblPr>
        <w:tblW w:w="198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3735"/>
        <w:gridCol w:w="3544"/>
        <w:gridCol w:w="850"/>
        <w:gridCol w:w="50"/>
        <w:gridCol w:w="11140"/>
      </w:tblGrid>
      <w:tr w:rsidR="00A439B8" w:rsidTr="00A30811">
        <w:trPr>
          <w:gridAfter w:val="2"/>
          <w:wAfter w:w="11190" w:type="dxa"/>
          <w:cantSplit/>
          <w:trHeight w:val="635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439B8" w:rsidTr="00A30811">
        <w:trPr>
          <w:gridAfter w:val="2"/>
          <w:wAfter w:w="11190" w:type="dxa"/>
          <w:cantSplit/>
          <w:trHeight w:val="240"/>
        </w:trPr>
        <w:tc>
          <w:tcPr>
            <w:tcW w:w="8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A439B8" w:rsidRDefault="00A439B8" w:rsidP="00A439B8">
            <w:pPr>
              <w:pStyle w:val="ac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21" w:hanging="121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 объектами изучения биологии, её разделами.</w:t>
            </w:r>
          </w:p>
          <w:p w:rsidR="00A439B8" w:rsidRDefault="00A439B8" w:rsidP="00A439B8">
            <w:pPr>
              <w:pStyle w:val="ac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21" w:hanging="121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 xml:space="preserve">Применение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биологических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терми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- нов и понятий: живые тела,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биоло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гия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, экология, цитология, анатомия, физиология и др.</w:t>
            </w:r>
          </w:p>
          <w:p w:rsidR="00A439B8" w:rsidRDefault="00A439B8" w:rsidP="00A439B8">
            <w:pPr>
              <w:pStyle w:val="ac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21" w:hanging="121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 xml:space="preserve">Раскрытие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роли биологии в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практи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- ческой деятельности людей,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значе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различных организмов в жизни человека.</w:t>
            </w:r>
          </w:p>
          <w:p w:rsidR="00A439B8" w:rsidRDefault="00A439B8" w:rsidP="00A439B8">
            <w:pPr>
              <w:pStyle w:val="ac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21" w:hanging="121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 xml:space="preserve">Обсуждение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признаков живого. 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 xml:space="preserve">Сравнение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объектов живой и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нежи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- вой природы.</w:t>
            </w:r>
          </w:p>
          <w:p w:rsidR="00A439B8" w:rsidRDefault="00A439B8" w:rsidP="00A439B8">
            <w:pPr>
              <w:pStyle w:val="ac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21" w:hanging="121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с правилами работы с биологическим оборудованием в ка-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бинете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</w:t>
            </w:r>
          </w:p>
          <w:p w:rsidR="00A439B8" w:rsidRDefault="00A439B8" w:rsidP="00A439B8">
            <w:pPr>
              <w:pStyle w:val="ac"/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21" w:hanging="121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 xml:space="preserve">Обоснование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правил поведения в природе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Биология в системе наук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Биология в системе наук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Объект изучения биологии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Объект изучения биологии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Лабораторная работа №1 по теме «Критерии живых систем»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Методы научного познания в биологии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научного познания в биологии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№2 по теме «Методы биологии. »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системы и их свойства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8639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5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№1.  Молекулярный уровень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Молекулярный уровень: общая характеристика</w:t>
            </w:r>
          </w:p>
        </w:tc>
        <w:tc>
          <w:tcPr>
            <w:tcW w:w="354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A439B8" w:rsidRDefault="00A439B8" w:rsidP="00A439B8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62" w:hanging="262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Характеризовать особенности строе-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и функции РНК, гена с точки зрения молекулярной генетики .</w:t>
            </w:r>
          </w:p>
          <w:p w:rsidR="00A439B8" w:rsidRDefault="00A439B8" w:rsidP="00A439B8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62" w:hanging="262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Сравнивать ДНК и РНК, находить сходства и отличия .</w:t>
            </w:r>
          </w:p>
          <w:p w:rsidR="00A439B8" w:rsidRDefault="00A439B8" w:rsidP="00A439B8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62" w:hanging="262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Раскрывать содержание основных по-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нятий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темы: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мРНК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тРНК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рРНК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, малые РНК, ген, экспрессия гена, транскрипция, трансляция и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439B8" w:rsidRDefault="00A439B8" w:rsidP="00A439B8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62" w:hanging="262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Перечислять основные особенности транскрипции и трансляции .</w:t>
            </w:r>
          </w:p>
          <w:p w:rsidR="00A439B8" w:rsidRDefault="00A439B8" w:rsidP="00A439B8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62" w:hanging="262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Выявлять признаки сходства и раз-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личия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реакций транскрипции и трансляции .</w:t>
            </w:r>
          </w:p>
          <w:p w:rsidR="00A439B8" w:rsidRDefault="00A439B8" w:rsidP="00A439B8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62" w:hanging="262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Объяснять процессы, происходящие при реализации наследственной ин- формации в клетке .</w:t>
            </w:r>
          </w:p>
          <w:p w:rsidR="00A439B8" w:rsidRDefault="00A439B8" w:rsidP="00A439B8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62" w:hanging="262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Схематически изображать матричные реакции транскрипции и трансляции .</w:t>
            </w:r>
          </w:p>
          <w:p w:rsidR="00A439B8" w:rsidRDefault="00A439B8" w:rsidP="00A439B8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262" w:hanging="262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Решать генетические задачи разного уровня сложности на сцепленное на реализацию наследственной информации в клетке .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439B8" w:rsidTr="00A30811">
        <w:trPr>
          <w:gridAfter w:val="2"/>
          <w:wAfter w:w="11190" w:type="dxa"/>
          <w:cantSplit/>
          <w:trHeight w:val="288"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Биополимеры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Неорганические вещества: вода и соли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Липиды, их строение и функции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№1 по теме «Молекулярный уровень. 1 часть»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Углеводы, их строение и функции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Белки. Состав и структура белков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Белки. Функции белков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 – биологические катализаторы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Нуклеиновые кислоты. ДНК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Нуклеиновая кислота. РНК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№3 по теме «Нуклеиновые кислоты»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0" w:type="dxa"/>
            <w:gridSpan w:val="2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АТФ и другие нуклеотиды. Витамины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Вирусы – неклеточная форма жизни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8639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 «Клеточный уровень»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Клеточный уровень: общая характеристика.</w:t>
            </w:r>
          </w:p>
        </w:tc>
        <w:tc>
          <w:tcPr>
            <w:tcW w:w="354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A439B8" w:rsidRDefault="00A439B8" w:rsidP="00A439B8">
            <w:pPr>
              <w:pStyle w:val="ac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62" w:hanging="283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Характеризовать роль ядра и цито- плазмы в передаче наследственной информации .</w:t>
            </w:r>
          </w:p>
          <w:p w:rsidR="00A439B8" w:rsidRDefault="00A439B8" w:rsidP="00A439B8">
            <w:pPr>
              <w:pStyle w:val="ac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62" w:hanging="283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Раскрывать содержание основных понятий темы: кариотип, метацентрические хромосомы,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субметацентрические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хромосомы,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акроцентрические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хромосомы, политенные хромосомы,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эухроматин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гетерохроматин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A439B8" w:rsidRDefault="00A439B8" w:rsidP="00A439B8">
            <w:pPr>
              <w:pStyle w:val="ac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62" w:hanging="283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Иллюстрировать взаимосвязь между геном,  хромосомой   и   молекулой ДНК .Составить план выполнения практической работы, в котором должны быть перечислены следующие действия: приготовление препарата слюнных желез личинки комара, изучение препарата под микроскопом, подсчёт числа хромосом, и зарисовка их при малом и большом увеличении .</w:t>
            </w:r>
          </w:p>
          <w:p w:rsidR="00A439B8" w:rsidRDefault="00A439B8" w:rsidP="00A439B8">
            <w:pPr>
              <w:pStyle w:val="ac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62" w:hanging="283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Характеризовать особенности строе-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и функции РНК, гена с точки зрения молекулярной генетики .</w:t>
            </w:r>
          </w:p>
          <w:p w:rsidR="00A439B8" w:rsidRDefault="00A439B8" w:rsidP="00A439B8">
            <w:pPr>
              <w:pStyle w:val="ac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62" w:hanging="283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Сравнивать ДНК и РНК, находить сходства и отличия .</w:t>
            </w:r>
          </w:p>
          <w:p w:rsidR="00A439B8" w:rsidRDefault="00A439B8" w:rsidP="00A439B8">
            <w:pPr>
              <w:pStyle w:val="ac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62" w:hanging="283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Раскрывать содержание основных по-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нятий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темы: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мРНК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тРНК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рРНК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, малые РНК, ген, экспрессия гена, транскрипция, трансляция и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.</w:t>
            </w:r>
          </w:p>
          <w:p w:rsidR="00A439B8" w:rsidRDefault="00A439B8" w:rsidP="00A439B8">
            <w:pPr>
              <w:pStyle w:val="ac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62" w:hanging="283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Перечислять основные особенности транскрипции и трансляции .</w:t>
            </w:r>
          </w:p>
          <w:p w:rsidR="00A439B8" w:rsidRDefault="00A439B8" w:rsidP="00A439B8">
            <w:pPr>
              <w:pStyle w:val="ac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62" w:hanging="283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Выявлять признаки сходства и раз-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личия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реакций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транскрипции и трансляции .</w:t>
            </w:r>
          </w:p>
          <w:p w:rsidR="00A439B8" w:rsidRDefault="00A439B8" w:rsidP="00A439B8">
            <w:pPr>
              <w:pStyle w:val="ac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62" w:hanging="283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Объяснять процессы,  происходящие при реализации наследственной ин- формации в клетке .</w:t>
            </w:r>
          </w:p>
          <w:p w:rsidR="00A439B8" w:rsidRDefault="00A439B8" w:rsidP="00A439B8">
            <w:pPr>
              <w:pStyle w:val="ac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62" w:hanging="283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Схематически изображать матричные реакции транскрипции и трансляции .</w:t>
            </w:r>
          </w:p>
          <w:p w:rsidR="00A439B8" w:rsidRDefault="00A439B8" w:rsidP="00A439B8">
            <w:pPr>
              <w:pStyle w:val="ac"/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262" w:hanging="283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Решать генетические задачи разного уровня сложности на сцепленное на реализацию наследственной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инфор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мации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в клетке .</w:t>
            </w: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Клеточная теория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клетки. Клеточная мембрана.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Цитоплазма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Рибосомы. Ядро.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ЭПС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ЭПС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Лизосомы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Вакуоли.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Митохондрии.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Пластиды.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Органоиды движения. Клеточные включения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строения клеток прокариотов и эукариотов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Обмен веществ и превращение энергии в клетке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Энергетический обмен в клетке. Гликолиз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Окислительное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фосфолирование</w:t>
            </w:r>
            <w:proofErr w:type="spellEnd"/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 №2 по теме «Строение клетки. Энергетический обмен»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1"/>
          <w:wAfter w:w="1114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клеточного питания.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8" w:rsidTr="00A30811">
        <w:trPr>
          <w:gridAfter w:val="1"/>
          <w:wAfter w:w="1114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Фотосинтез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439B8" w:rsidRDefault="00A439B8" w:rsidP="00A3081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8" w:rsidTr="00A30811">
        <w:trPr>
          <w:gridAfter w:val="1"/>
          <w:wAfter w:w="1114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Хемосинтез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A439B8" w:rsidRDefault="00A439B8" w:rsidP="00A3081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 обмен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Биосинтез белка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Биосинтез белка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 работа №4 по теме «Пластический обмен»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 по теме «Биосинтез белка»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№3 по теме «Обмен веществ в клетке »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Оперон и репрессор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Оперон и репрессор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регуляции белка у прокариотов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регуляции белка у эукариотов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Деление клетки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Митоз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Фазы митоза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Биологическое значение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митоза.Амитоз</w:t>
            </w:r>
            <w:proofErr w:type="spellEnd"/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Мейоз 1 деления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Мейоз 2 деления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Гаметогенез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сперматогенеза и онтогенеза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пройденного материала. Решение заданий ЕГЭ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пройденного материала. Решение заданий ЕГЭ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39B8" w:rsidTr="00A30811">
        <w:trPr>
          <w:gridAfter w:val="2"/>
          <w:wAfter w:w="11190" w:type="dxa"/>
          <w:cantSplit/>
        </w:trPr>
        <w:tc>
          <w:tcPr>
            <w:tcW w:w="5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 пройденного материала. Решение заданий ЕГЭ</w:t>
            </w:r>
          </w:p>
        </w:tc>
        <w:tc>
          <w:tcPr>
            <w:tcW w:w="35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39B8" w:rsidRDefault="00A439B8" w:rsidP="00A308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0467C" w:rsidRDefault="007046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E44C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467C" w:rsidRDefault="00704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704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704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704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7046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704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704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704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704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704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704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704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704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7046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CB3" w:rsidRDefault="00050C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CB3" w:rsidRDefault="00050C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7C" w:rsidRDefault="00E44C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tbl>
      <w:tblPr>
        <w:tblStyle w:val="11"/>
        <w:tblW w:w="8642" w:type="dxa"/>
        <w:tblLook w:val="04A0" w:firstRow="1" w:lastRow="0" w:firstColumn="1" w:lastColumn="0" w:noHBand="0" w:noVBand="1"/>
      </w:tblPr>
      <w:tblGrid>
        <w:gridCol w:w="848"/>
        <w:gridCol w:w="3561"/>
        <w:gridCol w:w="3383"/>
        <w:gridCol w:w="850"/>
      </w:tblGrid>
      <w:tr w:rsidR="0070467C">
        <w:trPr>
          <w:trHeight w:val="654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83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50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0467C">
        <w:trPr>
          <w:trHeight w:val="170"/>
        </w:trPr>
        <w:tc>
          <w:tcPr>
            <w:tcW w:w="8642" w:type="dxa"/>
            <w:gridSpan w:val="4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Организменный уровень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Организменный уровень: общая характеристика. Размножение организмов</w:t>
            </w:r>
          </w:p>
        </w:tc>
        <w:tc>
          <w:tcPr>
            <w:tcW w:w="3383" w:type="dxa"/>
            <w:vMerge w:val="restart"/>
          </w:tcPr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особенности моногибридного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дигибридного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скрещивания 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законы Г. Менделя и знать их  значение  для  развития  генетики 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содержание основных понятий темы: гибридологический метод, доминантный и рецессивный признаки, чистые линии, моногибридное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скрещивание 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использовать генетическую терминологию и символику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си схем скрещивания .6 Характеризовать особенности взаимодействия генов при скрещивании 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содержание основных понятий темы: полное доминирование, неполное доминирование,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кодоминирование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множественный аллелизм,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комплементарность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эпистаз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полимерия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генетическую терминологию и символику для записи схем скрещивания.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генетические задачи разного уровня сложности на моногибридное и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скрещивание, взаимодействие аллельных и неаллельных генов.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основную сущность теории Т. Моргана и объяснять в чем состоит его значение для развития генетики.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основные положения хромосомной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теории наследственности.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содержание основных понятий темы: хромосомная теория наследственности, группа сцепления, кроссинговер, полное и неполное сцепление генов,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морганида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генетическую терминологию и символику для записи схем скрещивания.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генетические задачи разного уровня сложности на сцепленное наследование 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закономерности наследования признаков, сцепленных с полом.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содержание основных понятий темы: половые хромосомы, половой хроматин, тельце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аутосомное наследование, наследование, сцепленное с полом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использовать генетическую терминологию и символику для записи схем скрещивания 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генетические задачи разного уровня сложности на наследование, сцепленное с полом. </w:t>
            </w:r>
          </w:p>
          <w:p w:rsidR="0070467C" w:rsidRDefault="0070467C">
            <w:pPr>
              <w:spacing w:after="0" w:line="240" w:lineRule="auto"/>
              <w:ind w:left="16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особенности генотипа и фенотипа, качественные и количественные признаки организмов, ненаследственной и наследственной изменчивости, мутаций.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вариационный ряд и строить вариационную кривую количественных признаков организмов.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содержание основных понятий темы: наследственная изменчивость,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изменчивость, норма реакции, комбинативная изменчивость, мутационная изменчивость,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тератогены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различия между наследственной и ненаследственной изменчивостью.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Сравнивать: генотип и фенотип;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модификационную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(фенотипическую) и генотипическую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изменчивоcть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генные, хромосомные и генные мутации; ядерные и цитоплазматические мутации; спонтанные и индуцированные мутации.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Характеризовать: основные положения мутационной теории; роль факторов-мутагенов в формировании новых признаков у организмов.</w:t>
            </w:r>
          </w:p>
          <w:p w:rsidR="0070467C" w:rsidRDefault="00E44C93">
            <w:pPr>
              <w:pStyle w:val="ac"/>
              <w:numPr>
                <w:ilvl w:val="0"/>
                <w:numId w:val="11"/>
              </w:numPr>
              <w:spacing w:line="240" w:lineRule="auto"/>
              <w:ind w:left="164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причины мутации, выявлять источники мутагенных факторов в окружающей среде (косвенно).</w:t>
            </w: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Организменный уровень: общая характеристика. Размножение организмов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44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половых клеток. Оплодотворение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половых клеток. Оплодотворение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развитие организмов. Биогенетический закон.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развитие организмов. Биогенетический закон.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89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наследования признаков.</w:t>
            </w:r>
          </w:p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наследования признаков.</w:t>
            </w:r>
          </w:p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Моногибридное скрещивание.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Неполное доминирование. Анализирующее скрещивание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Неполное доминирование. Анализирующее скрещивание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скрещивание. </w:t>
            </w:r>
          </w:p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 независимого наследования признаков.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скрещивание. </w:t>
            </w:r>
          </w:p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 независимого наследования признаков.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451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Хромосомная теория.</w:t>
            </w:r>
          </w:p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Генетика пола.</w:t>
            </w:r>
          </w:p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Наследование сцепленное с полом.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442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Хромосомная теория.</w:t>
            </w:r>
          </w:p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Генетика пола.</w:t>
            </w:r>
          </w:p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Наследование сцепленное с полом.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изменчивости.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44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изменчивости.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 селекции растений, животных и микроорганизмов. Биотехнология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89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1. Организменный уровень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642" w:type="dxa"/>
            <w:gridSpan w:val="4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Глава 2. Популяционно-видовой уровень</w:t>
            </w:r>
          </w:p>
        </w:tc>
      </w:tr>
      <w:tr w:rsidR="0070467C">
        <w:trPr>
          <w:trHeight w:val="442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Популяционно-видовой уровень: общая характеристика. Виды и популяции.</w:t>
            </w:r>
          </w:p>
        </w:tc>
        <w:tc>
          <w:tcPr>
            <w:tcW w:w="3383" w:type="dxa"/>
            <w:vMerge w:val="restart"/>
          </w:tcPr>
          <w:p w:rsidR="0070467C" w:rsidRDefault="00E44C93">
            <w:pPr>
              <w:pStyle w:val="ac"/>
              <w:numPr>
                <w:ilvl w:val="0"/>
                <w:numId w:val="12"/>
              </w:numPr>
              <w:spacing w:line="240" w:lineRule="auto"/>
              <w:ind w:left="16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закономерности генетической популяции.</w:t>
            </w:r>
          </w:p>
          <w:p w:rsidR="0070467C" w:rsidRDefault="00E44C93">
            <w:pPr>
              <w:pStyle w:val="ac"/>
              <w:numPr>
                <w:ilvl w:val="0"/>
                <w:numId w:val="12"/>
              </w:numPr>
              <w:spacing w:line="240" w:lineRule="auto"/>
              <w:ind w:left="16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статистические методы генетики популяции .</w:t>
            </w:r>
          </w:p>
          <w:p w:rsidR="0070467C" w:rsidRDefault="00E44C93">
            <w:pPr>
              <w:pStyle w:val="ac"/>
              <w:numPr>
                <w:ilvl w:val="0"/>
                <w:numId w:val="12"/>
              </w:numPr>
              <w:spacing w:line="240" w:lineRule="auto"/>
              <w:ind w:left="16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 основные  положения закона Харди-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Вайнберга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70467C" w:rsidRDefault="0070467C">
            <w:pPr>
              <w:spacing w:after="0" w:line="240" w:lineRule="auto"/>
              <w:ind w:left="164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67C" w:rsidRDefault="00E44C93">
            <w:pPr>
              <w:pStyle w:val="ac"/>
              <w:numPr>
                <w:ilvl w:val="0"/>
                <w:numId w:val="12"/>
              </w:numPr>
              <w:spacing w:line="240" w:lineRule="auto"/>
              <w:ind w:left="16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Раскрывать содержание основных понятий темы: популяция, генетический груз, миграции, дрейф генов, эффект основателя, генофонд популяции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:rsidR="0070467C" w:rsidRDefault="00E44C93">
            <w:pPr>
              <w:pStyle w:val="ac"/>
              <w:numPr>
                <w:ilvl w:val="0"/>
                <w:numId w:val="12"/>
              </w:numPr>
              <w:spacing w:line="240" w:lineRule="auto"/>
              <w:ind w:left="16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отличительные черты генофонда популяции, его виды и особенности.</w:t>
            </w:r>
          </w:p>
          <w:p w:rsidR="0070467C" w:rsidRDefault="0070467C">
            <w:pPr>
              <w:spacing w:after="0" w:line="240" w:lineRule="auto"/>
              <w:ind w:left="164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67C" w:rsidRDefault="00E44C93">
            <w:pPr>
              <w:pStyle w:val="ac"/>
              <w:numPr>
                <w:ilvl w:val="0"/>
                <w:numId w:val="12"/>
              </w:numPr>
              <w:spacing w:line="240" w:lineRule="auto"/>
              <w:ind w:left="16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основные этапы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селекции.</w:t>
            </w:r>
          </w:p>
          <w:p w:rsidR="0070467C" w:rsidRDefault="00E44C93">
            <w:pPr>
              <w:pStyle w:val="ac"/>
              <w:numPr>
                <w:ilvl w:val="0"/>
                <w:numId w:val="12"/>
              </w:numPr>
              <w:spacing w:line="240" w:lineRule="auto"/>
              <w:ind w:left="16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сорт, породу, штамм с видами-предками; массовые и индивидуальные формы искусственного отбора; близкородственное скрещивание и отдаленную гибридизацию.</w:t>
            </w:r>
          </w:p>
          <w:p w:rsidR="0070467C" w:rsidRDefault="0070467C">
            <w:pPr>
              <w:spacing w:after="0" w:line="240" w:lineRule="auto"/>
              <w:ind w:left="164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467C" w:rsidRDefault="00E44C93">
            <w:pPr>
              <w:pStyle w:val="ac"/>
              <w:numPr>
                <w:ilvl w:val="0"/>
                <w:numId w:val="12"/>
              </w:numPr>
              <w:spacing w:line="240" w:lineRule="auto"/>
              <w:ind w:left="16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основные методы отбора и влияние условий внешней среды на его эффективность.</w:t>
            </w:r>
          </w:p>
          <w:p w:rsidR="0070467C" w:rsidRDefault="00E44C93">
            <w:pPr>
              <w:pStyle w:val="ac"/>
              <w:numPr>
                <w:ilvl w:val="0"/>
                <w:numId w:val="12"/>
              </w:numPr>
              <w:spacing w:line="240" w:lineRule="auto"/>
              <w:ind w:left="16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Раскрывать содержание основных понятий темы: селекция, полиплоидия, порода, сорт, штамм, инбридинг, аутбридинг, отдаленная гибридизация, гетерозис, индивидуальный отбор, массовый отбор и др.</w:t>
            </w:r>
          </w:p>
          <w:p w:rsidR="0070467C" w:rsidRDefault="00E44C93">
            <w:pPr>
              <w:pStyle w:val="ac"/>
              <w:numPr>
                <w:ilvl w:val="0"/>
                <w:numId w:val="12"/>
              </w:numPr>
              <w:spacing w:line="240" w:lineRule="auto"/>
              <w:ind w:left="16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достижений селекции растений и животных в  России .</w:t>
            </w: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0467C">
        <w:trPr>
          <w:trHeight w:val="749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Популяционно-видовой уровень: общая характеристика. Виды и популяции.</w:t>
            </w:r>
          </w:p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раб №1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«Выявление приспособлений организмов к влиянию различных экологических факторов»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эволюционных идей.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44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эволюционных идей.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Движущие силы эволюции, их влияние на генофонд популяции.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Движущие силы эволюции, их влияние на генофонд популяции.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Естественный отбор как фактор эволюции.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44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Естественный отбор как фактор эволюции.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Макроэволюция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596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Макроэволюция </w:t>
            </w:r>
          </w:p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 раб №2 «Сравнение анатомического строения растений разных мест обитания»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эволюции.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эволюции.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44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классификации. Систематика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классификации. Систематика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44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61"/>
        </w:trPr>
        <w:tc>
          <w:tcPr>
            <w:tcW w:w="8642" w:type="dxa"/>
            <w:gridSpan w:val="4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Экосистемный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</w:tr>
      <w:tr w:rsidR="0070467C">
        <w:trPr>
          <w:trHeight w:val="451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Экосистемный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уровень: общая характеристика. Среда обитания организмов. Экологические факторы.</w:t>
            </w:r>
          </w:p>
        </w:tc>
        <w:tc>
          <w:tcPr>
            <w:tcW w:w="3383" w:type="dxa"/>
            <w:vMerge w:val="restart"/>
          </w:tcPr>
          <w:p w:rsidR="0070467C" w:rsidRDefault="00E44C93">
            <w:pPr>
              <w:pStyle w:val="ac"/>
              <w:numPr>
                <w:ilvl w:val="0"/>
                <w:numId w:val="13"/>
              </w:numPr>
              <w:spacing w:line="240" w:lineRule="auto"/>
              <w:ind w:left="164" w:hanging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Раскрытие сущности терминов: среда жизни, факторы среды.</w:t>
            </w:r>
          </w:p>
          <w:p w:rsidR="0070467C" w:rsidRDefault="00E44C93">
            <w:pPr>
              <w:pStyle w:val="ac"/>
              <w:numPr>
                <w:ilvl w:val="0"/>
                <w:numId w:val="13"/>
              </w:numPr>
              <w:spacing w:line="240" w:lineRule="auto"/>
              <w:ind w:left="164" w:hanging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существенных признаков сред обитания: водной, наземно-воздушной, почвенной, организменной.</w:t>
            </w:r>
          </w:p>
          <w:p w:rsidR="0070467C" w:rsidRDefault="00E44C93">
            <w:pPr>
              <w:pStyle w:val="ac"/>
              <w:numPr>
                <w:ilvl w:val="0"/>
                <w:numId w:val="13"/>
              </w:numPr>
              <w:spacing w:line="240" w:lineRule="auto"/>
              <w:ind w:left="164" w:hanging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взаимосвязей между распространением организмов в разных средах обитания и приспособленностью к ним.</w:t>
            </w:r>
          </w:p>
          <w:p w:rsidR="0070467C" w:rsidRDefault="00E44C93">
            <w:pPr>
              <w:pStyle w:val="ac"/>
              <w:numPr>
                <w:ilvl w:val="0"/>
                <w:numId w:val="13"/>
              </w:numPr>
              <w:spacing w:line="240" w:lineRule="auto"/>
              <w:ind w:left="164" w:hanging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появления приспособлений к среде обитания: обтекаемая форма тела, наличие чешуи и плавников у рыб, крепкий крючковидный клюв и острые, загнутые когти у хищных птиц и др.</w:t>
            </w:r>
          </w:p>
          <w:p w:rsidR="0070467C" w:rsidRDefault="00E44C93">
            <w:pPr>
              <w:pStyle w:val="ac"/>
              <w:numPr>
                <w:ilvl w:val="0"/>
                <w:numId w:val="13"/>
              </w:numPr>
              <w:spacing w:line="240" w:lineRule="auto"/>
              <w:ind w:left="164" w:hanging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внешнего вида организмов на натуральных объектах, по таблицам, схемам, описаниям.</w:t>
            </w:r>
          </w:p>
          <w:p w:rsidR="0070467C" w:rsidRDefault="00E44C93">
            <w:pPr>
              <w:pStyle w:val="ac"/>
              <w:numPr>
                <w:ilvl w:val="0"/>
                <w:numId w:val="13"/>
              </w:numPr>
              <w:spacing w:line="240" w:lineRule="auto"/>
              <w:ind w:left="164" w:hanging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Раскрытие сущности терминов: природное и искусственное сообщество,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цепи и сети питания.</w:t>
            </w:r>
          </w:p>
          <w:p w:rsidR="0070467C" w:rsidRDefault="00E44C93">
            <w:pPr>
              <w:pStyle w:val="ac"/>
              <w:numPr>
                <w:ilvl w:val="0"/>
                <w:numId w:val="13"/>
              </w:numPr>
              <w:spacing w:line="240" w:lineRule="auto"/>
              <w:ind w:left="164" w:hanging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групп организмов в природных сообществах: производители, потребители, разрушители органических веществ.</w:t>
            </w:r>
          </w:p>
          <w:p w:rsidR="0070467C" w:rsidRDefault="00E44C93">
            <w:pPr>
              <w:pStyle w:val="ac"/>
              <w:numPr>
                <w:ilvl w:val="0"/>
                <w:numId w:val="13"/>
              </w:numPr>
              <w:spacing w:line="240" w:lineRule="auto"/>
              <w:ind w:left="164" w:hanging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существенных признаков природных сообществ организмов (лес, пруд, озеро и т. д.).</w:t>
            </w:r>
          </w:p>
          <w:p w:rsidR="0070467C" w:rsidRDefault="00E44C93">
            <w:pPr>
              <w:pStyle w:val="ac"/>
              <w:numPr>
                <w:ilvl w:val="0"/>
                <w:numId w:val="13"/>
              </w:numPr>
              <w:spacing w:line="240" w:lineRule="auto"/>
              <w:ind w:left="164" w:hanging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искусственного и природного сообществ, выявление их отличительных признаков.</w:t>
            </w:r>
          </w:p>
          <w:p w:rsidR="0070467C" w:rsidRDefault="00E44C93">
            <w:pPr>
              <w:pStyle w:val="ac"/>
              <w:numPr>
                <w:ilvl w:val="0"/>
                <w:numId w:val="13"/>
              </w:numPr>
              <w:spacing w:line="240" w:lineRule="auto"/>
              <w:ind w:left="164" w:hanging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жизни организмов по сезонам, зависимость сезонных явлений от факторов неживой природы</w:t>
            </w: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0467C">
        <w:trPr>
          <w:trHeight w:val="442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Экосистемный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уровень: общая характеристика. Среда обитания организмов. Экологические факторы.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Толерантность и адаптация.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44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сообщества.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сообщества.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596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Виды взаимоотношений организмов в экосистеме. Экологическая ниша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596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Виды взаимоотношений организмов в экосистеме. Экологическая ниша.</w:t>
            </w:r>
          </w:p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Лаб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/ раб №3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«Изучение экологической ниши у различных видов растений»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Видовая и пространственная структуры экосистемы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Видовая и пространственная структуры экосистемы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Пищевые связи в экосистеме.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44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Пищевые связи в экосистеме.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Круговорот веществ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превращение энергии в экосистеме.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Круговорот веществ и превращение энергии в экосистеме.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сукцессия. Последствия влияния деятельности человека на экосистемы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сукцессия. Последствия влияния деятельности человека на экосистемы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89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3.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Экосистемный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61"/>
        </w:trPr>
        <w:tc>
          <w:tcPr>
            <w:tcW w:w="8642" w:type="dxa"/>
            <w:gridSpan w:val="4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Биосферный уровень</w:t>
            </w:r>
          </w:p>
        </w:tc>
      </w:tr>
      <w:tr w:rsidR="0070467C">
        <w:trPr>
          <w:trHeight w:val="451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Биосферный уровень: общая характеристика. Биосфера – глобальная экосистема. Учение В.И. Вернадского о биосфере.</w:t>
            </w:r>
          </w:p>
        </w:tc>
        <w:tc>
          <w:tcPr>
            <w:tcW w:w="3383" w:type="dxa"/>
            <w:vMerge w:val="restart"/>
          </w:tcPr>
          <w:p w:rsidR="0070467C" w:rsidRDefault="00E44C93">
            <w:pPr>
              <w:pStyle w:val="ac"/>
              <w:numPr>
                <w:ilvl w:val="0"/>
                <w:numId w:val="14"/>
              </w:numPr>
              <w:spacing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способности использовать приобретаемые при изучении курса знания и умения при решении проблем, связанных с рациональным природопользованием (соблюдения правил поведения в природе, направленных на сохранение равновесия в экосистемах, охрану видов экосистем) биосферы.</w:t>
            </w:r>
          </w:p>
          <w:p w:rsidR="0070467C" w:rsidRDefault="0070467C">
            <w:pPr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442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Биосферный уровень: общая характеристика. Биосфера – глобальная экосистема. Учение В.И. Вернадского о биосфере.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Круговорот веществ в биосфере.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44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Круговорот веществ в биосфере.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Эволюция биосферы.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44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Эволюция биосферы.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жизни на Земле.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жизни на Земле.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89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этапы эволюции органического мира на Земле.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297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этапы эволюции органического мира на Земле.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Эволюция человека.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Эволюция человека.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44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человека в биосфере.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53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человека в биосфере.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44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467C">
        <w:trPr>
          <w:trHeight w:val="144"/>
        </w:trPr>
        <w:tc>
          <w:tcPr>
            <w:tcW w:w="848" w:type="dxa"/>
            <w:vAlign w:val="center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561" w:type="dxa"/>
            <w:vAlign w:val="center"/>
          </w:tcPr>
          <w:p w:rsidR="0070467C" w:rsidRDefault="00E44C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3383" w:type="dxa"/>
            <w:vMerge/>
          </w:tcPr>
          <w:p w:rsidR="0070467C" w:rsidRDefault="00704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467C" w:rsidRDefault="00E44C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70467C" w:rsidRDefault="007046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67C" w:rsidRDefault="007046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467C" w:rsidSect="00E44C93">
      <w:foot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72" w:rsidRDefault="00F63072">
      <w:pPr>
        <w:spacing w:line="240" w:lineRule="auto"/>
      </w:pPr>
      <w:r>
        <w:separator/>
      </w:r>
    </w:p>
  </w:endnote>
  <w:endnote w:type="continuationSeparator" w:id="0">
    <w:p w:rsidR="00F63072" w:rsidRDefault="00F63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982754"/>
      <w:docPartObj>
        <w:docPartGallery w:val="AutoText"/>
      </w:docPartObj>
    </w:sdtPr>
    <w:sdtEndPr/>
    <w:sdtContent>
      <w:p w:rsidR="00BF72B5" w:rsidRDefault="00BF72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728">
          <w:rPr>
            <w:noProof/>
          </w:rPr>
          <w:t>1</w:t>
        </w:r>
        <w:r>
          <w:fldChar w:fldCharType="end"/>
        </w:r>
      </w:p>
    </w:sdtContent>
  </w:sdt>
  <w:p w:rsidR="00BF72B5" w:rsidRDefault="00BF72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72" w:rsidRDefault="00F63072">
      <w:pPr>
        <w:spacing w:after="0"/>
      </w:pPr>
      <w:r>
        <w:separator/>
      </w:r>
    </w:p>
  </w:footnote>
  <w:footnote w:type="continuationSeparator" w:id="0">
    <w:p w:rsidR="00F63072" w:rsidRDefault="00F630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B08"/>
    <w:multiLevelType w:val="multilevel"/>
    <w:tmpl w:val="00DF1B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  <w:b/>
      </w:rPr>
    </w:lvl>
  </w:abstractNum>
  <w:abstractNum w:abstractNumId="1">
    <w:nsid w:val="042F2021"/>
    <w:multiLevelType w:val="multilevel"/>
    <w:tmpl w:val="042F2021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0991316A"/>
    <w:multiLevelType w:val="multilevel"/>
    <w:tmpl w:val="099131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E4485"/>
    <w:multiLevelType w:val="multilevel"/>
    <w:tmpl w:val="161E44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2425AB"/>
    <w:multiLevelType w:val="multilevel"/>
    <w:tmpl w:val="2C2425AB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6">
    <w:nsid w:val="2EC31A65"/>
    <w:multiLevelType w:val="multilevel"/>
    <w:tmpl w:val="2EC31A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17AF7"/>
    <w:multiLevelType w:val="multilevel"/>
    <w:tmpl w:val="3B317A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4F1F"/>
    <w:multiLevelType w:val="multilevel"/>
    <w:tmpl w:val="3D424F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11E3D"/>
    <w:multiLevelType w:val="multilevel"/>
    <w:tmpl w:val="43B11E3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B4921"/>
    <w:multiLevelType w:val="multilevel"/>
    <w:tmpl w:val="488B49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C37EB"/>
    <w:multiLevelType w:val="multilevel"/>
    <w:tmpl w:val="5A5C37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96DEB"/>
    <w:multiLevelType w:val="multilevel"/>
    <w:tmpl w:val="5DA96DEB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412AA"/>
    <w:multiLevelType w:val="hybridMultilevel"/>
    <w:tmpl w:val="A3545158"/>
    <w:lvl w:ilvl="0" w:tplc="3F04E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EF046F"/>
    <w:multiLevelType w:val="multilevel"/>
    <w:tmpl w:val="72EF046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2"/>
  </w:num>
  <w:num w:numId="5">
    <w:abstractNumId w:val="1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4E"/>
    <w:rsid w:val="00001F8F"/>
    <w:rsid w:val="00022ECF"/>
    <w:rsid w:val="00040874"/>
    <w:rsid w:val="00050CB3"/>
    <w:rsid w:val="00050CED"/>
    <w:rsid w:val="0007486D"/>
    <w:rsid w:val="000A7723"/>
    <w:rsid w:val="0010080D"/>
    <w:rsid w:val="00100859"/>
    <w:rsid w:val="001158B4"/>
    <w:rsid w:val="00121F2F"/>
    <w:rsid w:val="001378E4"/>
    <w:rsid w:val="00140801"/>
    <w:rsid w:val="00144331"/>
    <w:rsid w:val="001455C2"/>
    <w:rsid w:val="00155BD9"/>
    <w:rsid w:val="0016615B"/>
    <w:rsid w:val="00187548"/>
    <w:rsid w:val="00193ED9"/>
    <w:rsid w:val="00203525"/>
    <w:rsid w:val="0022415E"/>
    <w:rsid w:val="002704BA"/>
    <w:rsid w:val="00287C80"/>
    <w:rsid w:val="002C060B"/>
    <w:rsid w:val="002C34D0"/>
    <w:rsid w:val="002C4CAF"/>
    <w:rsid w:val="002E0970"/>
    <w:rsid w:val="002E7138"/>
    <w:rsid w:val="002F379D"/>
    <w:rsid w:val="00312026"/>
    <w:rsid w:val="00376C0A"/>
    <w:rsid w:val="003B6175"/>
    <w:rsid w:val="003C3599"/>
    <w:rsid w:val="003D736F"/>
    <w:rsid w:val="003E1B85"/>
    <w:rsid w:val="003E3808"/>
    <w:rsid w:val="00405795"/>
    <w:rsid w:val="004268C1"/>
    <w:rsid w:val="0043475B"/>
    <w:rsid w:val="004836ED"/>
    <w:rsid w:val="00496067"/>
    <w:rsid w:val="004A16A5"/>
    <w:rsid w:val="004B59DB"/>
    <w:rsid w:val="004C47CD"/>
    <w:rsid w:val="004E0A04"/>
    <w:rsid w:val="00514FA5"/>
    <w:rsid w:val="005434B8"/>
    <w:rsid w:val="0054392D"/>
    <w:rsid w:val="00547503"/>
    <w:rsid w:val="005529BE"/>
    <w:rsid w:val="00582541"/>
    <w:rsid w:val="0058671F"/>
    <w:rsid w:val="00592E20"/>
    <w:rsid w:val="005A31B2"/>
    <w:rsid w:val="00601C28"/>
    <w:rsid w:val="00617543"/>
    <w:rsid w:val="00622718"/>
    <w:rsid w:val="006321CB"/>
    <w:rsid w:val="00635F92"/>
    <w:rsid w:val="0065783F"/>
    <w:rsid w:val="00670CA5"/>
    <w:rsid w:val="006833A0"/>
    <w:rsid w:val="00687EA8"/>
    <w:rsid w:val="006903D5"/>
    <w:rsid w:val="0070467C"/>
    <w:rsid w:val="00705070"/>
    <w:rsid w:val="00736E55"/>
    <w:rsid w:val="00741939"/>
    <w:rsid w:val="00746795"/>
    <w:rsid w:val="00752EE1"/>
    <w:rsid w:val="00780187"/>
    <w:rsid w:val="007B1843"/>
    <w:rsid w:val="007B285F"/>
    <w:rsid w:val="007D160F"/>
    <w:rsid w:val="007E0824"/>
    <w:rsid w:val="007E0D65"/>
    <w:rsid w:val="007F094E"/>
    <w:rsid w:val="00806F1D"/>
    <w:rsid w:val="00812932"/>
    <w:rsid w:val="008320D5"/>
    <w:rsid w:val="00876A79"/>
    <w:rsid w:val="008C2B68"/>
    <w:rsid w:val="008D3CEE"/>
    <w:rsid w:val="008D7DF3"/>
    <w:rsid w:val="008E684C"/>
    <w:rsid w:val="008E6CF4"/>
    <w:rsid w:val="0090577F"/>
    <w:rsid w:val="009208C0"/>
    <w:rsid w:val="009313FC"/>
    <w:rsid w:val="00933B68"/>
    <w:rsid w:val="009616B5"/>
    <w:rsid w:val="00962DC3"/>
    <w:rsid w:val="009743E0"/>
    <w:rsid w:val="009D12F4"/>
    <w:rsid w:val="009D70F3"/>
    <w:rsid w:val="009F46A3"/>
    <w:rsid w:val="009F67E9"/>
    <w:rsid w:val="00A23DBF"/>
    <w:rsid w:val="00A439B8"/>
    <w:rsid w:val="00A801C1"/>
    <w:rsid w:val="00AA1CF5"/>
    <w:rsid w:val="00AA2DB5"/>
    <w:rsid w:val="00AB3D60"/>
    <w:rsid w:val="00B005DD"/>
    <w:rsid w:val="00B038D6"/>
    <w:rsid w:val="00B06E57"/>
    <w:rsid w:val="00B37728"/>
    <w:rsid w:val="00B63740"/>
    <w:rsid w:val="00B71DDB"/>
    <w:rsid w:val="00B80792"/>
    <w:rsid w:val="00BB4D4E"/>
    <w:rsid w:val="00BC21CF"/>
    <w:rsid w:val="00BD689A"/>
    <w:rsid w:val="00BF714B"/>
    <w:rsid w:val="00BF72B5"/>
    <w:rsid w:val="00C05EAE"/>
    <w:rsid w:val="00C0781C"/>
    <w:rsid w:val="00C21FBF"/>
    <w:rsid w:val="00C44737"/>
    <w:rsid w:val="00C44E93"/>
    <w:rsid w:val="00C71435"/>
    <w:rsid w:val="00C7709E"/>
    <w:rsid w:val="00C846E2"/>
    <w:rsid w:val="00CB2972"/>
    <w:rsid w:val="00CC4306"/>
    <w:rsid w:val="00CE3816"/>
    <w:rsid w:val="00CF4C8F"/>
    <w:rsid w:val="00D00343"/>
    <w:rsid w:val="00D017BD"/>
    <w:rsid w:val="00D27650"/>
    <w:rsid w:val="00D45CD8"/>
    <w:rsid w:val="00D55BF9"/>
    <w:rsid w:val="00D637A7"/>
    <w:rsid w:val="00D66EDC"/>
    <w:rsid w:val="00DB0F5F"/>
    <w:rsid w:val="00DB3C0A"/>
    <w:rsid w:val="00DC1532"/>
    <w:rsid w:val="00DD0508"/>
    <w:rsid w:val="00E26039"/>
    <w:rsid w:val="00E44C93"/>
    <w:rsid w:val="00E5233E"/>
    <w:rsid w:val="00E70747"/>
    <w:rsid w:val="00E9122F"/>
    <w:rsid w:val="00EE105D"/>
    <w:rsid w:val="00EF4876"/>
    <w:rsid w:val="00F63072"/>
    <w:rsid w:val="00F67AEF"/>
    <w:rsid w:val="00F70F44"/>
    <w:rsid w:val="00F9133A"/>
    <w:rsid w:val="00FB794B"/>
    <w:rsid w:val="00FC27D2"/>
    <w:rsid w:val="00FD29BB"/>
    <w:rsid w:val="4B3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0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pPr>
      <w:spacing w:after="0"/>
      <w:ind w:left="720" w:firstLine="709"/>
      <w:contextualSpacing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1"/>
    <w:link w:val="a6"/>
    <w:uiPriority w:val="99"/>
  </w:style>
  <w:style w:type="character" w:customStyle="1" w:styleId="a9">
    <w:name w:val="Нижний колонтитул Знак"/>
    <w:basedOn w:val="a1"/>
    <w:link w:val="a8"/>
    <w:uiPriority w:val="99"/>
    <w:qFormat/>
  </w:style>
  <w:style w:type="character" w:customStyle="1" w:styleId="a5">
    <w:name w:val="Текст выноски Знак"/>
    <w:basedOn w:val="a1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57">
    <w:name w:val="c57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1"/>
  </w:style>
  <w:style w:type="character" w:customStyle="1" w:styleId="c4">
    <w:name w:val="c4"/>
    <w:basedOn w:val="a1"/>
    <w:qFormat/>
  </w:style>
  <w:style w:type="paragraph" w:customStyle="1" w:styleId="c19">
    <w:name w:val="c19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1"/>
  </w:style>
  <w:style w:type="paragraph" w:customStyle="1" w:styleId="c32">
    <w:name w:val="c32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</w:style>
  <w:style w:type="paragraph" w:customStyle="1" w:styleId="c92">
    <w:name w:val="c92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1"/>
  </w:style>
  <w:style w:type="paragraph" w:customStyle="1" w:styleId="c69">
    <w:name w:val="c69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1"/>
    <w:qFormat/>
  </w:style>
  <w:style w:type="character" w:customStyle="1" w:styleId="c47">
    <w:name w:val="c47"/>
    <w:basedOn w:val="a1"/>
  </w:style>
  <w:style w:type="paragraph" w:customStyle="1" w:styleId="c33">
    <w:name w:val="c33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8">
    <w:name w:val="c118"/>
    <w:basedOn w:val="a1"/>
  </w:style>
  <w:style w:type="paragraph" w:customStyle="1" w:styleId="c86">
    <w:name w:val="c86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d"/>
    <w:qFormat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rPr>
      <w:rFonts w:ascii="Times New Roman" w:eastAsia="Calibri" w:hAnsi="Times New Roman" w:cs="Times New Roman"/>
      <w:sz w:val="28"/>
      <w:u w:color="000000"/>
      <w:lang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14">
    <w:name w:val="c14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1"/>
  </w:style>
  <w:style w:type="character" w:customStyle="1" w:styleId="c10">
    <w:name w:val="c10"/>
    <w:basedOn w:val="a1"/>
  </w:style>
  <w:style w:type="character" w:customStyle="1" w:styleId="c11">
    <w:name w:val="c11"/>
    <w:basedOn w:val="a1"/>
  </w:style>
  <w:style w:type="character" w:customStyle="1" w:styleId="c7">
    <w:name w:val="c7"/>
    <w:basedOn w:val="a1"/>
  </w:style>
  <w:style w:type="table" w:customStyle="1" w:styleId="11">
    <w:name w:val="Сетка таблицы1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B37728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0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pPr>
      <w:spacing w:after="0"/>
      <w:ind w:left="720" w:firstLine="709"/>
      <w:contextualSpacing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1"/>
    <w:link w:val="a6"/>
    <w:uiPriority w:val="99"/>
  </w:style>
  <w:style w:type="character" w:customStyle="1" w:styleId="a9">
    <w:name w:val="Нижний колонтитул Знак"/>
    <w:basedOn w:val="a1"/>
    <w:link w:val="a8"/>
    <w:uiPriority w:val="99"/>
    <w:qFormat/>
  </w:style>
  <w:style w:type="character" w:customStyle="1" w:styleId="a5">
    <w:name w:val="Текст выноски Знак"/>
    <w:basedOn w:val="a1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57">
    <w:name w:val="c57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1"/>
  </w:style>
  <w:style w:type="character" w:customStyle="1" w:styleId="c4">
    <w:name w:val="c4"/>
    <w:basedOn w:val="a1"/>
    <w:qFormat/>
  </w:style>
  <w:style w:type="paragraph" w:customStyle="1" w:styleId="c19">
    <w:name w:val="c19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1"/>
  </w:style>
  <w:style w:type="paragraph" w:customStyle="1" w:styleId="c32">
    <w:name w:val="c32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</w:style>
  <w:style w:type="paragraph" w:customStyle="1" w:styleId="c92">
    <w:name w:val="c92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1"/>
  </w:style>
  <w:style w:type="paragraph" w:customStyle="1" w:styleId="c69">
    <w:name w:val="c69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1"/>
    <w:qFormat/>
  </w:style>
  <w:style w:type="character" w:customStyle="1" w:styleId="c47">
    <w:name w:val="c47"/>
    <w:basedOn w:val="a1"/>
  </w:style>
  <w:style w:type="paragraph" w:customStyle="1" w:styleId="c33">
    <w:name w:val="c33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8">
    <w:name w:val="c118"/>
    <w:basedOn w:val="a1"/>
  </w:style>
  <w:style w:type="paragraph" w:customStyle="1" w:styleId="c86">
    <w:name w:val="c86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d"/>
    <w:qFormat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rPr>
      <w:rFonts w:ascii="Times New Roman" w:eastAsia="Calibri" w:hAnsi="Times New Roman" w:cs="Times New Roman"/>
      <w:sz w:val="28"/>
      <w:u w:color="000000"/>
      <w:lang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Pr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14">
    <w:name w:val="c14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1"/>
  </w:style>
  <w:style w:type="character" w:customStyle="1" w:styleId="c10">
    <w:name w:val="c10"/>
    <w:basedOn w:val="a1"/>
  </w:style>
  <w:style w:type="character" w:customStyle="1" w:styleId="c11">
    <w:name w:val="c11"/>
    <w:basedOn w:val="a1"/>
  </w:style>
  <w:style w:type="character" w:customStyle="1" w:styleId="c7">
    <w:name w:val="c7"/>
    <w:basedOn w:val="a1"/>
  </w:style>
  <w:style w:type="table" w:customStyle="1" w:styleId="11">
    <w:name w:val="Сетка таблицы1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B37728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CB8720-6738-4696-A528-1E93DEFB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7034</Words>
  <Characters>40095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Изольда</dc:creator>
  <cp:lastModifiedBy>Admin</cp:lastModifiedBy>
  <cp:revision>17</cp:revision>
  <cp:lastPrinted>2021-09-05T17:00:00Z</cp:lastPrinted>
  <dcterms:created xsi:type="dcterms:W3CDTF">2021-08-29T14:19:00Z</dcterms:created>
  <dcterms:modified xsi:type="dcterms:W3CDTF">2021-12-11T16:43:00Z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835BB1F3E3D84BA0BA30BC7608CA5FD4</vt:lpwstr>
  </property>
</Properties>
</file>